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8F3C" w14:textId="77777777" w:rsidR="00456548" w:rsidRPr="00456548" w:rsidRDefault="00456548" w:rsidP="00456548">
      <w:pPr>
        <w:spacing w:after="0"/>
        <w:jc w:val="center"/>
        <w:rPr>
          <w:b/>
          <w:bCs/>
        </w:rPr>
      </w:pPr>
      <w:r w:rsidRPr="00456548">
        <w:rPr>
          <w:b/>
          <w:bCs/>
        </w:rPr>
        <w:t>PODER JUDICIÁRIO</w:t>
      </w:r>
    </w:p>
    <w:p w14:paraId="4DBF4926" w14:textId="77777777" w:rsidR="00456548" w:rsidRPr="00456548" w:rsidRDefault="00456548" w:rsidP="007C640D">
      <w:pPr>
        <w:spacing w:after="0" w:line="240" w:lineRule="auto"/>
        <w:jc w:val="center"/>
        <w:rPr>
          <w:b/>
          <w:bCs/>
        </w:rPr>
      </w:pPr>
    </w:p>
    <w:p w14:paraId="05B70AA6" w14:textId="77777777" w:rsidR="00456548" w:rsidRPr="00456548" w:rsidRDefault="00456548" w:rsidP="00456548">
      <w:pPr>
        <w:spacing w:after="0"/>
        <w:jc w:val="center"/>
        <w:rPr>
          <w:b/>
          <w:bCs/>
        </w:rPr>
      </w:pPr>
      <w:r w:rsidRPr="00456548">
        <w:rPr>
          <w:b/>
          <w:bCs/>
        </w:rPr>
        <w:t>EDITAL DE LEILÃO E INTIMAÇÃO</w:t>
      </w:r>
    </w:p>
    <w:p w14:paraId="6DFAEBB4" w14:textId="77777777" w:rsidR="00456548" w:rsidRPr="00456548" w:rsidRDefault="00456548" w:rsidP="007C640D">
      <w:pPr>
        <w:spacing w:after="0" w:line="240" w:lineRule="auto"/>
        <w:jc w:val="center"/>
        <w:rPr>
          <w:b/>
          <w:bCs/>
        </w:rPr>
      </w:pPr>
    </w:p>
    <w:p w14:paraId="1DED6BA9" w14:textId="77777777" w:rsidR="00456548" w:rsidRPr="00456548" w:rsidRDefault="00456548" w:rsidP="00456548">
      <w:pPr>
        <w:spacing w:after="0"/>
        <w:jc w:val="center"/>
        <w:rPr>
          <w:b/>
          <w:bCs/>
        </w:rPr>
      </w:pPr>
      <w:r w:rsidRPr="00456548">
        <w:rPr>
          <w:b/>
          <w:bCs/>
        </w:rPr>
        <w:t>JUÍZO DA 1ª VARA JUDICIAL DA COMARCA DE NOVA PRATA/RS.</w:t>
      </w:r>
    </w:p>
    <w:p w14:paraId="3848063D" w14:textId="77777777" w:rsidR="00456548" w:rsidRDefault="00456548" w:rsidP="007C640D">
      <w:pPr>
        <w:spacing w:after="0" w:line="240" w:lineRule="auto"/>
        <w:jc w:val="center"/>
      </w:pPr>
    </w:p>
    <w:p w14:paraId="3E2435D1" w14:textId="1BE922AF" w:rsidR="00456548" w:rsidRPr="00EF5297" w:rsidRDefault="00456548" w:rsidP="009F4359">
      <w:pPr>
        <w:spacing w:after="0" w:line="264" w:lineRule="auto"/>
        <w:ind w:firstLine="2268"/>
        <w:jc w:val="both"/>
        <w:rPr>
          <w:b/>
          <w:color w:val="0000FF"/>
        </w:rPr>
      </w:pPr>
      <w:r>
        <w:t xml:space="preserve">Excelentíssima Senhora Doutora </w:t>
      </w:r>
      <w:r w:rsidRPr="002361D5">
        <w:rPr>
          <w:b/>
          <w:bCs/>
        </w:rPr>
        <w:t>ANA LUCIA TODESCHINI MARTINEZ</w:t>
      </w:r>
      <w:r>
        <w:t xml:space="preserve">, JUÍZA DE DIREITO DA </w:t>
      </w:r>
      <w:r w:rsidRPr="002361D5">
        <w:t>1ª VARA JUDICIAL DA COMARCA DE NOVA PRATA</w:t>
      </w:r>
      <w:r>
        <w:t xml:space="preserve">/RS, autoriza </w:t>
      </w:r>
      <w:r w:rsidRPr="00456548">
        <w:rPr>
          <w:b/>
          <w:bCs/>
        </w:rPr>
        <w:t>MAURÍCIO ANDRÉ LUNELLI,</w:t>
      </w:r>
      <w:r>
        <w:t xml:space="preserve"> Leiloeiro Oficial, a vender em público leilões, em dias, hora e local abaixo citados, o</w:t>
      </w:r>
      <w:r w:rsidR="007C640D">
        <w:t>(</w:t>
      </w:r>
      <w:r>
        <w:t>s</w:t>
      </w:r>
      <w:r w:rsidR="007C640D">
        <w:t>)</w:t>
      </w:r>
      <w:r>
        <w:t xml:space="preserve"> </w:t>
      </w:r>
      <w:r w:rsidR="007C640D">
        <w:t>bem(</w:t>
      </w:r>
      <w:proofErr w:type="spellStart"/>
      <w:r>
        <w:t>ns</w:t>
      </w:r>
      <w:proofErr w:type="spellEnd"/>
      <w:r w:rsidR="007C640D">
        <w:t>)</w:t>
      </w:r>
      <w:r>
        <w:t xml:space="preserve"> descrito</w:t>
      </w:r>
      <w:r w:rsidR="007C640D">
        <w:t>(</w:t>
      </w:r>
      <w:r>
        <w:t>s</w:t>
      </w:r>
      <w:r w:rsidR="007C640D">
        <w:t>)</w:t>
      </w:r>
      <w:r>
        <w:t xml:space="preserve">, referente ao </w:t>
      </w:r>
      <w:bookmarkStart w:id="0" w:name="_Hlk211844354"/>
      <w:r w:rsidRPr="00EF5297">
        <w:rPr>
          <w:b/>
          <w:bCs/>
          <w:color w:val="0000FF"/>
        </w:rPr>
        <w:t>PROCESSO Nº</w:t>
      </w:r>
      <w:r w:rsidRPr="00EF5297">
        <w:rPr>
          <w:b/>
          <w:color w:val="0000FF"/>
        </w:rPr>
        <w:t xml:space="preserve"> </w:t>
      </w:r>
      <w:r w:rsidRPr="00EF5297">
        <w:rPr>
          <w:b/>
          <w:bCs/>
          <w:color w:val="0000FF"/>
        </w:rPr>
        <w:t>5001155-50.2019.8.21.0058/RS</w:t>
      </w:r>
      <w:r w:rsidRPr="00EF5297">
        <w:rPr>
          <w:color w:val="0000FF"/>
        </w:rPr>
        <w:t xml:space="preserve">, em que </w:t>
      </w:r>
      <w:r w:rsidRPr="00EF5297">
        <w:rPr>
          <w:b/>
          <w:bCs/>
          <w:color w:val="0000FF"/>
        </w:rPr>
        <w:t xml:space="preserve">ESTADO DO RIO GRANDE DO SUL </w:t>
      </w:r>
      <w:r w:rsidRPr="00EF5297">
        <w:rPr>
          <w:color w:val="0000FF"/>
        </w:rPr>
        <w:t xml:space="preserve">move contra </w:t>
      </w:r>
      <w:r w:rsidRPr="00EF5297">
        <w:rPr>
          <w:b/>
          <w:bCs/>
          <w:color w:val="0000FF"/>
        </w:rPr>
        <w:t>NSA INDUSTRIA DE MADEIRAS LTDA - ME</w:t>
      </w:r>
      <w:r w:rsidRPr="00EF5297">
        <w:rPr>
          <w:b/>
          <w:color w:val="0000FF"/>
        </w:rPr>
        <w:t>.</w:t>
      </w:r>
    </w:p>
    <w:p w14:paraId="70382C54" w14:textId="77777777" w:rsidR="00456548" w:rsidRDefault="00456548" w:rsidP="009F4359">
      <w:pPr>
        <w:spacing w:after="0" w:line="264" w:lineRule="auto"/>
        <w:ind w:firstLine="2268"/>
        <w:jc w:val="both"/>
        <w:rPr>
          <w:b/>
          <w:bCs/>
        </w:rPr>
      </w:pPr>
    </w:p>
    <w:p w14:paraId="0E315CBC" w14:textId="2C1B8C21" w:rsidR="00456548" w:rsidRPr="007C640D" w:rsidRDefault="00456548" w:rsidP="009F4359">
      <w:pPr>
        <w:spacing w:after="0" w:line="264" w:lineRule="auto"/>
        <w:ind w:firstLine="2268"/>
        <w:jc w:val="both"/>
      </w:pPr>
      <w:r w:rsidRPr="007C640D">
        <w:rPr>
          <w:b/>
          <w:bCs/>
        </w:rPr>
        <w:t>1º LEILÃO SOMENTE ONLINE:</w:t>
      </w:r>
      <w:r w:rsidRPr="007C640D">
        <w:t xml:space="preserve"> Fechamento em </w:t>
      </w:r>
      <w:r w:rsidR="007C640D" w:rsidRPr="007C640D">
        <w:rPr>
          <w:b/>
          <w:bCs/>
          <w:color w:val="0000FF"/>
        </w:rPr>
        <w:t>27 DE NOVEMBRO DE 2025,</w:t>
      </w:r>
      <w:r w:rsidRPr="007C640D">
        <w:rPr>
          <w:b/>
          <w:bCs/>
          <w:color w:val="0000FF"/>
        </w:rPr>
        <w:t xml:space="preserve"> às 1</w:t>
      </w:r>
      <w:r w:rsidR="007C640D" w:rsidRPr="007C640D">
        <w:rPr>
          <w:b/>
          <w:bCs/>
          <w:color w:val="0000FF"/>
        </w:rPr>
        <w:t>5</w:t>
      </w:r>
      <w:r w:rsidRPr="007C640D">
        <w:rPr>
          <w:b/>
          <w:bCs/>
          <w:color w:val="0000FF"/>
        </w:rPr>
        <w:t>h;</w:t>
      </w:r>
      <w:r w:rsidRPr="007C640D">
        <w:t xml:space="preserve"> LANCE MÍNIMO pelo valor da avaliação, não havendo lance, seguirá ao: </w:t>
      </w:r>
    </w:p>
    <w:p w14:paraId="16BF488E" w14:textId="7204F97C" w:rsidR="00456548" w:rsidRPr="007C640D" w:rsidRDefault="00456548" w:rsidP="009F4359">
      <w:pPr>
        <w:spacing w:after="0" w:line="264" w:lineRule="auto"/>
        <w:ind w:firstLine="2268"/>
        <w:jc w:val="both"/>
      </w:pPr>
      <w:r w:rsidRPr="007C640D">
        <w:rPr>
          <w:b/>
          <w:bCs/>
        </w:rPr>
        <w:t>2º LEILÃO SOMENTE ONLINE:</w:t>
      </w:r>
      <w:r w:rsidRPr="007C640D">
        <w:t xml:space="preserve"> Fechamento em </w:t>
      </w:r>
      <w:r w:rsidR="009F4359">
        <w:rPr>
          <w:b/>
          <w:bCs/>
          <w:color w:val="0000FF"/>
        </w:rPr>
        <w:t>05</w:t>
      </w:r>
      <w:r w:rsidR="007C640D" w:rsidRPr="007C640D">
        <w:rPr>
          <w:b/>
          <w:bCs/>
          <w:color w:val="0000FF"/>
        </w:rPr>
        <w:t xml:space="preserve"> DE </w:t>
      </w:r>
      <w:r w:rsidR="008844B9">
        <w:rPr>
          <w:b/>
          <w:bCs/>
          <w:color w:val="0000FF"/>
        </w:rPr>
        <w:t>DEZEMBRO</w:t>
      </w:r>
      <w:r w:rsidR="007C640D" w:rsidRPr="007C640D">
        <w:rPr>
          <w:b/>
          <w:bCs/>
          <w:color w:val="0000FF"/>
        </w:rPr>
        <w:t xml:space="preserve"> DE 2025,</w:t>
      </w:r>
      <w:r w:rsidRPr="007C640D">
        <w:rPr>
          <w:b/>
          <w:bCs/>
          <w:color w:val="0000FF"/>
        </w:rPr>
        <w:t xml:space="preserve"> às 1</w:t>
      </w:r>
      <w:r w:rsidR="007C640D">
        <w:rPr>
          <w:b/>
          <w:bCs/>
          <w:color w:val="0000FF"/>
        </w:rPr>
        <w:t>5</w:t>
      </w:r>
      <w:r w:rsidRPr="007C640D">
        <w:rPr>
          <w:b/>
          <w:bCs/>
          <w:color w:val="0000FF"/>
        </w:rPr>
        <w:t>h;</w:t>
      </w:r>
      <w:r w:rsidRPr="007C640D">
        <w:t xml:space="preserve"> LANCE MÍNIMO correspondente a 50% do valor da última avaliação. </w:t>
      </w:r>
    </w:p>
    <w:p w14:paraId="26998240" w14:textId="77777777" w:rsidR="00456548" w:rsidRDefault="00456548" w:rsidP="009F4359">
      <w:pPr>
        <w:spacing w:after="0" w:line="264" w:lineRule="auto"/>
        <w:ind w:firstLine="2268"/>
        <w:jc w:val="both"/>
      </w:pPr>
    </w:p>
    <w:p w14:paraId="434F222A" w14:textId="35432F9B" w:rsidR="00456548" w:rsidRDefault="00456548" w:rsidP="009F4359">
      <w:pPr>
        <w:spacing w:after="0" w:line="264" w:lineRule="auto"/>
        <w:ind w:firstLine="2268"/>
        <w:jc w:val="both"/>
      </w:pPr>
      <w:r>
        <w:rPr>
          <w:b/>
          <w:bCs/>
        </w:rPr>
        <w:t>NA MODALIDADE SOMENTE ONLINE:</w:t>
      </w:r>
      <w:r>
        <w:t xml:space="preserve"> O</w:t>
      </w:r>
      <w:r w:rsidR="007C640D">
        <w:t>(</w:t>
      </w:r>
      <w:r>
        <w:t>s</w:t>
      </w:r>
      <w:r w:rsidR="007C640D">
        <w:t>)</w:t>
      </w:r>
      <w:r>
        <w:t xml:space="preserve"> be</w:t>
      </w:r>
      <w:r w:rsidR="007C640D">
        <w:t>m(</w:t>
      </w:r>
      <w:proofErr w:type="spellStart"/>
      <w:r>
        <w:t>ns</w:t>
      </w:r>
      <w:proofErr w:type="spellEnd"/>
      <w:r w:rsidR="007C640D">
        <w:t>)</w:t>
      </w:r>
      <w:r>
        <w:t xml:space="preserve"> poder</w:t>
      </w:r>
      <w:r w:rsidR="007C640D">
        <w:t>á(</w:t>
      </w:r>
      <w:proofErr w:type="spellStart"/>
      <w:r>
        <w:t>ão</w:t>
      </w:r>
      <w:proofErr w:type="spellEnd"/>
      <w:r w:rsidR="007C640D">
        <w:t>)</w:t>
      </w:r>
      <w:r>
        <w:t xml:space="preserve"> ser visualizado</w:t>
      </w:r>
      <w:r w:rsidR="007C640D">
        <w:t>(</w:t>
      </w:r>
      <w:r>
        <w:t>s</w:t>
      </w:r>
      <w:r w:rsidR="007C640D">
        <w:t>)</w:t>
      </w:r>
      <w:r>
        <w:t xml:space="preserve"> </w:t>
      </w:r>
      <w:r>
        <w:rPr>
          <w:b/>
          <w:bCs/>
        </w:rPr>
        <w:t>e receber lances com até 05 dias antes do leilão</w:t>
      </w:r>
      <w:r>
        <w:t xml:space="preserve">, no endereço eletrônico https://www.lunellileiloes.com.br. Os interessados deverão efetuar cadastro prévio no prazo de 48 horas de antecedência do leilão. </w:t>
      </w:r>
      <w:r>
        <w:rPr>
          <w:b/>
          <w:bCs/>
        </w:rPr>
        <w:t>OBS</w:t>
      </w:r>
      <w:r>
        <w:t xml:space="preserve">: Havendo lances o leilão será prorrogado automaticamente (pelo sistema), caso contrário o mesmo será encerrado as </w:t>
      </w:r>
      <w:r w:rsidRPr="007C640D">
        <w:rPr>
          <w:b/>
          <w:bCs/>
        </w:rPr>
        <w:t>1</w:t>
      </w:r>
      <w:r w:rsidR="007C640D" w:rsidRPr="007C640D">
        <w:rPr>
          <w:b/>
          <w:bCs/>
        </w:rPr>
        <w:t>5</w:t>
      </w:r>
      <w:r w:rsidRPr="007C640D">
        <w:rPr>
          <w:b/>
          <w:bCs/>
        </w:rPr>
        <w:t xml:space="preserve"> horas</w:t>
      </w:r>
      <w:r>
        <w:t xml:space="preserve"> (pelo sistema). Para que seja confirmado o cadastro pela internet, será obrigatório no ato do seu preenchimento, anexar cópias dos documentos solicitados no site acima. A aprovação do cadastro será confirmada através do e-mail informado pelo usuário, tornando-se indispensável mantê-lo válido e regularmente atualizado. </w:t>
      </w:r>
      <w:r>
        <w:tab/>
      </w:r>
    </w:p>
    <w:p w14:paraId="659BA443" w14:textId="77777777" w:rsidR="00456548" w:rsidRDefault="00456548" w:rsidP="009F4359">
      <w:pPr>
        <w:spacing w:after="0" w:line="264" w:lineRule="auto"/>
        <w:ind w:firstLine="2268"/>
        <w:jc w:val="both"/>
      </w:pPr>
    </w:p>
    <w:p w14:paraId="4DDE7009" w14:textId="57A5CEC0" w:rsidR="00456548" w:rsidRDefault="00456548" w:rsidP="009F4359">
      <w:pPr>
        <w:spacing w:after="0" w:line="264" w:lineRule="auto"/>
        <w:ind w:firstLine="2268"/>
        <w:jc w:val="both"/>
        <w:rPr>
          <w:b/>
          <w:bCs/>
        </w:rPr>
      </w:pPr>
      <w:r>
        <w:rPr>
          <w:b/>
          <w:bCs/>
        </w:rPr>
        <w:t xml:space="preserve">BENS – </w:t>
      </w:r>
      <w:r w:rsidRPr="008844B9">
        <w:rPr>
          <w:b/>
          <w:bCs/>
          <w:color w:val="0000FF"/>
        </w:rPr>
        <w:t>300m³ (trezentos metros cúbicos) de madeira para embalagem, da variedade Pinus Elliotti. A</w:t>
      </w:r>
      <w:r w:rsidR="007C640D" w:rsidRPr="008844B9">
        <w:rPr>
          <w:b/>
          <w:bCs/>
          <w:color w:val="0000FF"/>
        </w:rPr>
        <w:t xml:space="preserve">valiados em R$ </w:t>
      </w:r>
      <w:r w:rsidRPr="008844B9">
        <w:rPr>
          <w:b/>
          <w:bCs/>
          <w:color w:val="0000FF"/>
        </w:rPr>
        <w:t>R$ 429.000,00 (quatrocentos e vinte e nove mil reais)</w:t>
      </w:r>
      <w:r w:rsidR="007C640D" w:rsidRPr="008844B9">
        <w:rPr>
          <w:b/>
          <w:bCs/>
          <w:color w:val="0000FF"/>
        </w:rPr>
        <w:t>,</w:t>
      </w:r>
      <w:r w:rsidR="007C640D">
        <w:rPr>
          <w:b/>
          <w:bCs/>
        </w:rPr>
        <w:t xml:space="preserve"> </w:t>
      </w:r>
      <w:r>
        <w:t xml:space="preserve"> </w:t>
      </w:r>
      <w:r w:rsidR="007C640D">
        <w:t>c</w:t>
      </w:r>
      <w:r>
        <w:t xml:space="preserve">onforme avaliação do Oficial de Justiça, juntada no evento 165, datada do mês de agosto de 2025. </w:t>
      </w:r>
    </w:p>
    <w:bookmarkEnd w:id="0"/>
    <w:p w14:paraId="697CEDBF" w14:textId="77777777" w:rsidR="00456548" w:rsidRDefault="00456548" w:rsidP="009F4359">
      <w:pPr>
        <w:spacing w:after="0" w:line="264" w:lineRule="auto"/>
        <w:ind w:firstLine="2268"/>
        <w:jc w:val="both"/>
      </w:pPr>
    </w:p>
    <w:p w14:paraId="78B9A87A" w14:textId="2CCE387D" w:rsidR="00456548" w:rsidRDefault="00456548" w:rsidP="009F4359">
      <w:pPr>
        <w:spacing w:after="0" w:line="264" w:lineRule="auto"/>
        <w:ind w:firstLine="2268"/>
        <w:jc w:val="both"/>
      </w:pPr>
      <w:r>
        <w:rPr>
          <w:b/>
          <w:bCs/>
        </w:rPr>
        <w:t>I - CONDIÇÕES E DÉBITOS:</w:t>
      </w:r>
      <w:r>
        <w:t xml:space="preserve"> O</w:t>
      </w:r>
      <w:r w:rsidR="007C640D">
        <w:t>(</w:t>
      </w:r>
      <w:r>
        <w:t>s</w:t>
      </w:r>
      <w:r w:rsidR="007C640D">
        <w:t>)</w:t>
      </w:r>
      <w:r>
        <w:t xml:space="preserve"> be</w:t>
      </w:r>
      <w:r w:rsidR="007C640D">
        <w:t>m(</w:t>
      </w:r>
      <w:proofErr w:type="spellStart"/>
      <w:r>
        <w:t>ns</w:t>
      </w:r>
      <w:proofErr w:type="spellEnd"/>
      <w:r w:rsidR="007C640D">
        <w:t>)</w:t>
      </w:r>
      <w:r>
        <w:t xml:space="preserve"> ser</w:t>
      </w:r>
      <w:r w:rsidR="007C640D">
        <w:t>á(</w:t>
      </w:r>
      <w:proofErr w:type="spellStart"/>
      <w:r>
        <w:t>ão</w:t>
      </w:r>
      <w:proofErr w:type="spellEnd"/>
      <w:r w:rsidR="007C640D">
        <w:t>)</w:t>
      </w:r>
      <w:r>
        <w:t xml:space="preserve"> vendido</w:t>
      </w:r>
      <w:r w:rsidR="007C640D">
        <w:t>(</w:t>
      </w:r>
      <w:r>
        <w:t>s</w:t>
      </w:r>
      <w:r w:rsidR="007C640D">
        <w:t>)</w:t>
      </w:r>
      <w:r>
        <w:t xml:space="preserve"> no estado em que se encontra</w:t>
      </w:r>
      <w:r w:rsidR="007C640D">
        <w:t>(</w:t>
      </w:r>
      <w:r>
        <w:t>m</w:t>
      </w:r>
      <w:r w:rsidR="007C640D">
        <w:t>)</w:t>
      </w:r>
      <w:r>
        <w:t xml:space="preserve">, em caráter "ad corpus", sem garantia, constituindo ônus do interessado, verificar suas condições, antes das datas designadas </w:t>
      </w:r>
      <w:r>
        <w:lastRenderedPageBreak/>
        <w:t>para a alienação. Os bens serão arrematados na forma originária, livres e desembaraçadas de quaisquer ônus, até a data da expedição da respectiva carta de arrematação ou mandado de entrega. As despesas relativas à desmontagem, remoção, transporte, transferência patrimonial dos bens, correrão por conta do arrematante.</w:t>
      </w:r>
    </w:p>
    <w:p w14:paraId="66F106F0" w14:textId="77777777" w:rsidR="00456548" w:rsidRDefault="00456548" w:rsidP="009F4359">
      <w:pPr>
        <w:spacing w:after="0" w:line="264" w:lineRule="auto"/>
        <w:ind w:firstLine="2268"/>
        <w:jc w:val="both"/>
      </w:pPr>
    </w:p>
    <w:p w14:paraId="05814656" w14:textId="77777777" w:rsidR="00456548" w:rsidRDefault="00456548" w:rsidP="009F4359">
      <w:pPr>
        <w:spacing w:after="0" w:line="264" w:lineRule="auto"/>
        <w:ind w:firstLine="2268"/>
        <w:jc w:val="both"/>
      </w:pPr>
      <w:r>
        <w:t xml:space="preserve"> </w:t>
      </w:r>
      <w:r>
        <w:rPr>
          <w:b/>
          <w:bCs/>
        </w:rPr>
        <w:t>II - PAGAMENTO DA ARREMATAÇÃO:</w:t>
      </w:r>
      <w:r>
        <w:t xml:space="preserve"> À VISTA: Por meio de guia de depósito judicial, no prazo de até 24hs (vinte e quatro horas), após o encerramento do leilão, a ser emitida pelo Leiloeiro e enviada por e-mail ao arrematante. </w:t>
      </w:r>
    </w:p>
    <w:p w14:paraId="7AC61257" w14:textId="77777777" w:rsidR="00456548" w:rsidRDefault="00456548" w:rsidP="009F4359">
      <w:pPr>
        <w:spacing w:after="0" w:line="264" w:lineRule="auto"/>
        <w:ind w:firstLine="2268"/>
        <w:jc w:val="both"/>
      </w:pPr>
    </w:p>
    <w:p w14:paraId="4B740804" w14:textId="77777777" w:rsidR="00456548" w:rsidRDefault="00456548" w:rsidP="009F4359">
      <w:pPr>
        <w:spacing w:after="0" w:line="264" w:lineRule="auto"/>
        <w:ind w:firstLine="2268"/>
        <w:jc w:val="both"/>
      </w:pPr>
      <w:r>
        <w:rPr>
          <w:b/>
          <w:bCs/>
        </w:rPr>
        <w:t>III - CIENTIFICAÇÃO:</w:t>
      </w:r>
      <w:r>
        <w:t xml:space="preserve"> Ficam intimadas as partes e credores hipotecários, fiduciários e pignoratícios do presente edital, caso não localizados. Os quais não poderão alegar desconhecimento diante de sua publicidade no sítio eletrônico informado, em conformidade ao disposto no artigo 887, §2º do Código de Processo Civil, cujas regras e condições gerais de venda dos bens e do Leilão estão disponíveis no Portal www.lunellileiloes.com.br. O certame é regido pelas normas contempladas na Resolução do CNJ n.º 236 de 13 de julho de 2016, da Lei n.º 13.105 de 16 de março de 2015 (Código de Processo Civil), Lei n.º 10.406 de 10 de janeiro de 2002 (Código Civil), Lei n.º 11.101 de 9 de fevereiro de 2005 atualizada posteriormente pela Lei nº 14.112, de 24 de dezembro de 2020 (Regula a recuperação judicial, a extrajudicial e a falência do empresário e da sociedade empresária) e demais legislações que tratem sobre o presente tema. O juízo reserva-se o direito de alterar, retirar ou incluir, homologar, ou não, algum bem sem que isso importe em qualquer direito aos interessados. Na ausência de licitantes, fica o leiloeiro autorizado a receber propostas para posterior análise do juízo.</w:t>
      </w:r>
    </w:p>
    <w:p w14:paraId="3D6452D3" w14:textId="77777777" w:rsidR="00456548" w:rsidRDefault="00456548" w:rsidP="009F4359">
      <w:pPr>
        <w:spacing w:after="0" w:line="264" w:lineRule="auto"/>
        <w:ind w:firstLine="2268"/>
        <w:jc w:val="both"/>
      </w:pPr>
    </w:p>
    <w:p w14:paraId="4CCA4C88" w14:textId="57E1A519" w:rsidR="00456548" w:rsidRDefault="00456548" w:rsidP="009F4359">
      <w:pPr>
        <w:spacing w:after="0" w:line="264" w:lineRule="auto"/>
        <w:ind w:firstLine="2268"/>
        <w:jc w:val="both"/>
      </w:pPr>
      <w:r>
        <w:t>Bento Gonçalves, 1</w:t>
      </w:r>
      <w:r w:rsidR="007C640D">
        <w:t>7</w:t>
      </w:r>
      <w:r>
        <w:t xml:space="preserve"> de outubro de 2025</w:t>
      </w:r>
    </w:p>
    <w:p w14:paraId="07E6DC1F" w14:textId="77777777" w:rsidR="00456548" w:rsidRDefault="00456548" w:rsidP="00456548">
      <w:pPr>
        <w:spacing w:after="0"/>
        <w:jc w:val="center"/>
      </w:pPr>
    </w:p>
    <w:p w14:paraId="3E973527" w14:textId="77777777" w:rsidR="00456548" w:rsidRDefault="00456548" w:rsidP="00456548">
      <w:pPr>
        <w:spacing w:after="0"/>
        <w:jc w:val="center"/>
      </w:pPr>
    </w:p>
    <w:p w14:paraId="49DEF33B" w14:textId="77777777" w:rsidR="00456548" w:rsidRDefault="00456548" w:rsidP="00456548">
      <w:pPr>
        <w:spacing w:after="0"/>
        <w:jc w:val="center"/>
      </w:pPr>
    </w:p>
    <w:p w14:paraId="09260504" w14:textId="77777777" w:rsidR="00456548" w:rsidRDefault="00456548" w:rsidP="00456548">
      <w:pPr>
        <w:spacing w:after="0"/>
        <w:jc w:val="center"/>
      </w:pPr>
      <w:r>
        <w:t>MAURÍCIO ANDRÉ LUNELLI</w:t>
      </w:r>
    </w:p>
    <w:p w14:paraId="129B111F" w14:textId="77777777" w:rsidR="00456548" w:rsidRDefault="00456548" w:rsidP="00456548">
      <w:pPr>
        <w:jc w:val="center"/>
      </w:pPr>
      <w:r>
        <w:t>LEILOEIRO OFICIAL</w:t>
      </w:r>
    </w:p>
    <w:p w14:paraId="2699CA20" w14:textId="77777777" w:rsidR="00B852DE" w:rsidRPr="00612B8F" w:rsidRDefault="00B852DE" w:rsidP="00B852DE">
      <w:pPr>
        <w:spacing w:after="0"/>
        <w:rPr>
          <w:i/>
          <w:iCs/>
        </w:rPr>
      </w:pPr>
    </w:p>
    <w:sectPr w:rsidR="00B852DE" w:rsidRPr="00612B8F" w:rsidSect="009F4359">
      <w:headerReference w:type="default" r:id="rId8"/>
      <w:footerReference w:type="default" r:id="rId9"/>
      <w:pgSz w:w="12185" w:h="17861" w:code="345"/>
      <w:pgMar w:top="2835" w:right="1134" w:bottom="34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5A55" w14:textId="77777777" w:rsidR="00301B47" w:rsidRDefault="00301B47" w:rsidP="005B1AEE">
      <w:pPr>
        <w:spacing w:after="0" w:line="240" w:lineRule="auto"/>
      </w:pPr>
      <w:r>
        <w:separator/>
      </w:r>
    </w:p>
  </w:endnote>
  <w:endnote w:type="continuationSeparator" w:id="0">
    <w:p w14:paraId="47C3314D" w14:textId="77777777" w:rsidR="00301B47" w:rsidRDefault="00301B47" w:rsidP="005B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60DC" w14:textId="2CA3B7C1" w:rsidR="005B1AEE" w:rsidRPr="00437F06" w:rsidRDefault="008329F9" w:rsidP="00B861E9">
    <w:pPr>
      <w:pStyle w:val="Rodap"/>
      <w:ind w:hanging="1134"/>
      <w:jc w:val="both"/>
      <w:rPr>
        <w:color w:val="0070C0"/>
        <w:sz w:val="16"/>
        <w:szCs w:val="16"/>
      </w:rPr>
    </w:pPr>
    <w:r w:rsidRPr="00437F06">
      <w:rPr>
        <w:noProof/>
        <w:color w:val="0070C0"/>
      </w:rPr>
      <w:drawing>
        <wp:anchor distT="0" distB="0" distL="114300" distR="114300" simplePos="0" relativeHeight="251656192" behindDoc="0" locked="0" layoutInCell="1" allowOverlap="1" wp14:anchorId="7ABA06F5" wp14:editId="7DDA1B3C">
          <wp:simplePos x="0" y="0"/>
          <wp:positionH relativeFrom="page">
            <wp:posOffset>5775325</wp:posOffset>
          </wp:positionH>
          <wp:positionV relativeFrom="paragraph">
            <wp:posOffset>-312420</wp:posOffset>
          </wp:positionV>
          <wp:extent cx="1762125" cy="1762125"/>
          <wp:effectExtent l="0" t="0" r="9525" b="952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AEE" w:rsidRPr="00437F06">
      <w:rPr>
        <w:color w:val="0070C0"/>
        <w:sz w:val="16"/>
        <w:szCs w:val="16"/>
      </w:rPr>
      <w:t>ESCRITÓRIO</w:t>
    </w:r>
  </w:p>
  <w:p w14:paraId="50996D63" w14:textId="543A7EED" w:rsidR="005B1AEE" w:rsidRPr="00B861E9" w:rsidRDefault="005B1AEE" w:rsidP="00B861E9">
    <w:pPr>
      <w:pStyle w:val="Rodap"/>
      <w:ind w:hanging="1134"/>
      <w:jc w:val="both"/>
      <w:rPr>
        <w:sz w:val="16"/>
        <w:szCs w:val="16"/>
      </w:rPr>
    </w:pPr>
    <w:r w:rsidRPr="00B861E9">
      <w:rPr>
        <w:sz w:val="16"/>
        <w:szCs w:val="16"/>
      </w:rPr>
      <w:t>Av. Humberto de Alencar castelo Branco</w:t>
    </w:r>
    <w:r w:rsidR="00E93750">
      <w:rPr>
        <w:sz w:val="16"/>
        <w:szCs w:val="16"/>
      </w:rPr>
      <w:t>, 405</w:t>
    </w:r>
    <w:r w:rsidRPr="00B861E9">
      <w:rPr>
        <w:sz w:val="16"/>
        <w:szCs w:val="16"/>
      </w:rPr>
      <w:t xml:space="preserve"> | Sala 02</w:t>
    </w:r>
  </w:p>
  <w:p w14:paraId="16A333BF" w14:textId="6AAC8EF1" w:rsidR="005B1AEE" w:rsidRPr="00B861E9" w:rsidRDefault="005B1AEE" w:rsidP="00B861E9">
    <w:pPr>
      <w:pStyle w:val="Rodap"/>
      <w:ind w:hanging="1134"/>
      <w:jc w:val="both"/>
      <w:rPr>
        <w:sz w:val="16"/>
        <w:szCs w:val="16"/>
      </w:rPr>
    </w:pPr>
    <w:r w:rsidRPr="00B861E9">
      <w:rPr>
        <w:sz w:val="16"/>
        <w:szCs w:val="16"/>
      </w:rPr>
      <w:t>Cep 95705-880 | Bairro Licorsul | Bento Gonçalves | RS</w:t>
    </w:r>
  </w:p>
  <w:p w14:paraId="12756C9F" w14:textId="43AB8B90" w:rsidR="005B1AEE" w:rsidRPr="00B861E9" w:rsidRDefault="005B1AEE" w:rsidP="00B861E9">
    <w:pPr>
      <w:pStyle w:val="Rodap"/>
      <w:ind w:hanging="1134"/>
      <w:jc w:val="both"/>
      <w:rPr>
        <w:sz w:val="16"/>
        <w:szCs w:val="16"/>
      </w:rPr>
    </w:pPr>
    <w:r w:rsidRPr="00B861E9">
      <w:rPr>
        <w:sz w:val="16"/>
        <w:szCs w:val="16"/>
      </w:rPr>
      <w:t xml:space="preserve">Cel. (54) 99987.8966 | E-mail: </w:t>
    </w:r>
    <w:hyperlink r:id="rId2" w:history="1">
      <w:r w:rsidRPr="00B861E9">
        <w:rPr>
          <w:rStyle w:val="Hyperlink"/>
          <w:color w:val="auto"/>
          <w:sz w:val="16"/>
          <w:szCs w:val="16"/>
        </w:rPr>
        <w:t>lunellibg@hotmail.com</w:t>
      </w:r>
    </w:hyperlink>
  </w:p>
  <w:p w14:paraId="6C94E0E0" w14:textId="1ACE350E" w:rsidR="005B1AEE" w:rsidRPr="00B861E9" w:rsidRDefault="005B1AEE" w:rsidP="00B861E9">
    <w:pPr>
      <w:pStyle w:val="Rodap"/>
      <w:ind w:hanging="1134"/>
      <w:jc w:val="both"/>
      <w:rPr>
        <w:color w:val="0A69DC"/>
        <w:sz w:val="16"/>
        <w:szCs w:val="16"/>
      </w:rPr>
    </w:pPr>
  </w:p>
  <w:p w14:paraId="46CE2B4A" w14:textId="124ABE0A" w:rsidR="005B1AEE" w:rsidRPr="00437F06" w:rsidRDefault="005B1AEE" w:rsidP="00B861E9">
    <w:pPr>
      <w:pStyle w:val="Rodap"/>
      <w:ind w:hanging="1134"/>
      <w:jc w:val="both"/>
      <w:rPr>
        <w:color w:val="0070C0"/>
        <w:sz w:val="16"/>
        <w:szCs w:val="16"/>
      </w:rPr>
    </w:pPr>
    <w:r w:rsidRPr="00437F06">
      <w:rPr>
        <w:color w:val="0070C0"/>
        <w:sz w:val="16"/>
        <w:szCs w:val="16"/>
      </w:rPr>
      <w:t>DEPÓSITO JUDICIAIS</w:t>
    </w:r>
  </w:p>
  <w:p w14:paraId="7F63CEAC" w14:textId="2A893C01" w:rsidR="005B1AEE" w:rsidRPr="00B861E9" w:rsidRDefault="005B1AEE" w:rsidP="00B861E9">
    <w:pPr>
      <w:pStyle w:val="Rodap"/>
      <w:ind w:hanging="1134"/>
      <w:jc w:val="both"/>
      <w:rPr>
        <w:sz w:val="16"/>
        <w:szCs w:val="16"/>
      </w:rPr>
    </w:pPr>
    <w:r w:rsidRPr="00B861E9">
      <w:rPr>
        <w:b/>
        <w:bCs/>
        <w:sz w:val="16"/>
        <w:szCs w:val="16"/>
      </w:rPr>
      <w:t>Bento Gonçalves:</w:t>
    </w:r>
    <w:r w:rsidRPr="00B861E9">
      <w:rPr>
        <w:sz w:val="16"/>
        <w:szCs w:val="16"/>
      </w:rPr>
      <w:t xml:space="preserve"> Travessa Mário Piva, 130 |</w:t>
    </w:r>
    <w:r w:rsidR="00B861E9">
      <w:rPr>
        <w:sz w:val="16"/>
        <w:szCs w:val="16"/>
      </w:rPr>
      <w:t xml:space="preserve"> </w:t>
    </w:r>
    <w:r w:rsidRPr="00B861E9">
      <w:rPr>
        <w:sz w:val="16"/>
        <w:szCs w:val="16"/>
      </w:rPr>
      <w:t>Bairro Licorsul</w:t>
    </w:r>
  </w:p>
  <w:p w14:paraId="31EF6A56" w14:textId="5046CF55" w:rsidR="005B1AEE" w:rsidRPr="00B861E9" w:rsidRDefault="005B1AEE" w:rsidP="00B861E9">
    <w:pPr>
      <w:pStyle w:val="Rodap"/>
      <w:ind w:hanging="1134"/>
      <w:jc w:val="both"/>
      <w:rPr>
        <w:sz w:val="16"/>
        <w:szCs w:val="16"/>
      </w:rPr>
    </w:pPr>
    <w:r w:rsidRPr="00B861E9">
      <w:rPr>
        <w:b/>
        <w:bCs/>
        <w:sz w:val="16"/>
        <w:szCs w:val="16"/>
      </w:rPr>
      <w:t>Farroupilha:</w:t>
    </w:r>
    <w:r w:rsidRPr="00B861E9">
      <w:rPr>
        <w:sz w:val="16"/>
        <w:szCs w:val="16"/>
      </w:rPr>
      <w:t xml:space="preserve"> Rua Mal. Deodoro da Fonseca, 804 | Bairro do Parque</w:t>
    </w:r>
  </w:p>
  <w:p w14:paraId="00489C54" w14:textId="23F66C7D" w:rsidR="005B1AEE" w:rsidRPr="00B861E9" w:rsidRDefault="005B1AEE" w:rsidP="00B861E9">
    <w:pPr>
      <w:pStyle w:val="Rodap"/>
      <w:ind w:hanging="1134"/>
      <w:jc w:val="both"/>
      <w:rPr>
        <w:sz w:val="16"/>
        <w:szCs w:val="16"/>
      </w:rPr>
    </w:pPr>
  </w:p>
  <w:p w14:paraId="2CCC640D" w14:textId="3BDE1F42" w:rsidR="005B1AEE" w:rsidRPr="00437F06" w:rsidRDefault="005B1AEE" w:rsidP="00B861E9">
    <w:pPr>
      <w:pStyle w:val="Rodap"/>
      <w:ind w:hanging="1134"/>
      <w:jc w:val="both"/>
      <w:rPr>
        <w:color w:val="0070C0"/>
        <w:sz w:val="22"/>
        <w:szCs w:val="22"/>
      </w:rPr>
    </w:pPr>
    <w:r w:rsidRPr="00437F06">
      <w:rPr>
        <w:color w:val="0070C0"/>
        <w:sz w:val="22"/>
        <w:szCs w:val="22"/>
      </w:rPr>
      <w:t>www.lunellileiloes.com.br</w:t>
    </w:r>
    <w:r w:rsidR="00B861E9" w:rsidRPr="00437F06">
      <w:rPr>
        <w:color w:val="0070C0"/>
      </w:rPr>
      <w:t xml:space="preserve"> </w:t>
    </w:r>
  </w:p>
  <w:p w14:paraId="2EEBD488" w14:textId="6DCFAC48" w:rsidR="005B1AEE" w:rsidRDefault="00AB2B56">
    <w:pPr>
      <w:pStyle w:val="Rodap"/>
    </w:pPr>
    <w:r w:rsidRPr="008329F9">
      <w:rPr>
        <w:noProof/>
        <w:color w:val="0A69DC"/>
      </w:rPr>
      <mc:AlternateContent>
        <mc:Choice Requires="wps">
          <w:drawing>
            <wp:anchor distT="0" distB="0" distL="114300" distR="114300" simplePos="0" relativeHeight="251660288" behindDoc="0" locked="0" layoutInCell="1" allowOverlap="1" wp14:anchorId="76240DD6" wp14:editId="53112FA8">
              <wp:simplePos x="0" y="0"/>
              <wp:positionH relativeFrom="margin">
                <wp:align>center</wp:align>
              </wp:positionH>
              <wp:positionV relativeFrom="paragraph">
                <wp:posOffset>334010</wp:posOffset>
              </wp:positionV>
              <wp:extent cx="14335125" cy="2847975"/>
              <wp:effectExtent l="0" t="0" r="28575" b="28575"/>
              <wp:wrapNone/>
              <wp:docPr id="4" name="Retângulo 4"/>
              <wp:cNvGraphicFramePr/>
              <a:graphic xmlns:a="http://schemas.openxmlformats.org/drawingml/2006/main">
                <a:graphicData uri="http://schemas.microsoft.com/office/word/2010/wordprocessingShape">
                  <wps:wsp>
                    <wps:cNvSpPr/>
                    <wps:spPr>
                      <a:xfrm>
                        <a:off x="0" y="0"/>
                        <a:ext cx="14335125" cy="2847975"/>
                      </a:xfrm>
                      <a:prstGeom prst="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C728E" id="Retângulo 4" o:spid="_x0000_s1026" style="position:absolute;margin-left:0;margin-top:26.3pt;width:1128.75pt;height:22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" fillcolor="#0070c0" strokecolor="#030e13 [484]"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717A" w14:textId="77777777" w:rsidR="00301B47" w:rsidRDefault="00301B47" w:rsidP="005B1AEE">
      <w:pPr>
        <w:spacing w:after="0" w:line="240" w:lineRule="auto"/>
      </w:pPr>
      <w:r>
        <w:separator/>
      </w:r>
    </w:p>
  </w:footnote>
  <w:footnote w:type="continuationSeparator" w:id="0">
    <w:p w14:paraId="3F0E2CCD" w14:textId="77777777" w:rsidR="00301B47" w:rsidRDefault="00301B47" w:rsidP="005B1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DE63" w14:textId="4F93D9DF" w:rsidR="00174ED1" w:rsidRPr="00174ED1" w:rsidRDefault="00174ED1" w:rsidP="00174ED1">
    <w:pPr>
      <w:pStyle w:val="Cabealho"/>
      <w:ind w:left="-1560"/>
    </w:pPr>
  </w:p>
  <w:p w14:paraId="40246713" w14:textId="78129CDE" w:rsidR="005B1AEE" w:rsidRPr="005B1AEE" w:rsidRDefault="005B1AEE" w:rsidP="005B1AEE">
    <w:pPr>
      <w:pStyle w:val="Cabealho"/>
      <w:ind w:left="-1560"/>
    </w:pPr>
    <w:r w:rsidRPr="005B1AEE">
      <w:rPr>
        <w:noProof/>
      </w:rPr>
      <w:drawing>
        <wp:anchor distT="0" distB="0" distL="114300" distR="114300" simplePos="0" relativeHeight="251658240" behindDoc="0" locked="0" layoutInCell="1" allowOverlap="1" wp14:anchorId="5666C870" wp14:editId="428619CD">
          <wp:simplePos x="0" y="0"/>
          <wp:positionH relativeFrom="column">
            <wp:posOffset>-1003935</wp:posOffset>
          </wp:positionH>
          <wp:positionV relativeFrom="paragraph">
            <wp:posOffset>-401955</wp:posOffset>
          </wp:positionV>
          <wp:extent cx="2857500" cy="148590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224794" w14:textId="706BDE03" w:rsidR="005B1AEE" w:rsidRDefault="005B1A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74D54"/>
    <w:multiLevelType w:val="hybridMultilevel"/>
    <w:tmpl w:val="B9FEE34C"/>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211833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EE"/>
    <w:rsid w:val="00016319"/>
    <w:rsid w:val="0003575F"/>
    <w:rsid w:val="00036EEB"/>
    <w:rsid w:val="00037A44"/>
    <w:rsid w:val="00055110"/>
    <w:rsid w:val="00062E9F"/>
    <w:rsid w:val="00093090"/>
    <w:rsid w:val="000A4DE5"/>
    <w:rsid w:val="000B7A85"/>
    <w:rsid w:val="000F0618"/>
    <w:rsid w:val="00127540"/>
    <w:rsid w:val="0013107F"/>
    <w:rsid w:val="00174ED1"/>
    <w:rsid w:val="001B2E01"/>
    <w:rsid w:val="00216D7A"/>
    <w:rsid w:val="00247205"/>
    <w:rsid w:val="00266EA4"/>
    <w:rsid w:val="0028423B"/>
    <w:rsid w:val="002B6760"/>
    <w:rsid w:val="00301B47"/>
    <w:rsid w:val="00327D1C"/>
    <w:rsid w:val="00341CC8"/>
    <w:rsid w:val="003B3A86"/>
    <w:rsid w:val="003F0829"/>
    <w:rsid w:val="00415191"/>
    <w:rsid w:val="004241C3"/>
    <w:rsid w:val="0042604E"/>
    <w:rsid w:val="00437F06"/>
    <w:rsid w:val="00456548"/>
    <w:rsid w:val="00543A72"/>
    <w:rsid w:val="0055586A"/>
    <w:rsid w:val="00562A13"/>
    <w:rsid w:val="005873E6"/>
    <w:rsid w:val="005A17D8"/>
    <w:rsid w:val="005B1AEE"/>
    <w:rsid w:val="005D2EEE"/>
    <w:rsid w:val="0061608A"/>
    <w:rsid w:val="00670B00"/>
    <w:rsid w:val="006D5E0F"/>
    <w:rsid w:val="006F2E2C"/>
    <w:rsid w:val="00771F17"/>
    <w:rsid w:val="007C640D"/>
    <w:rsid w:val="007E043F"/>
    <w:rsid w:val="008156DA"/>
    <w:rsid w:val="008329F9"/>
    <w:rsid w:val="00835903"/>
    <w:rsid w:val="00856DE7"/>
    <w:rsid w:val="008844B9"/>
    <w:rsid w:val="008A4087"/>
    <w:rsid w:val="008C274C"/>
    <w:rsid w:val="008F0859"/>
    <w:rsid w:val="008F0DFE"/>
    <w:rsid w:val="009168A9"/>
    <w:rsid w:val="00920C46"/>
    <w:rsid w:val="00936309"/>
    <w:rsid w:val="00944071"/>
    <w:rsid w:val="00944131"/>
    <w:rsid w:val="009670BC"/>
    <w:rsid w:val="009D50DD"/>
    <w:rsid w:val="009F4359"/>
    <w:rsid w:val="00A179FB"/>
    <w:rsid w:val="00A335DD"/>
    <w:rsid w:val="00A60059"/>
    <w:rsid w:val="00AB2B56"/>
    <w:rsid w:val="00AB6C85"/>
    <w:rsid w:val="00B47109"/>
    <w:rsid w:val="00B50E25"/>
    <w:rsid w:val="00B661D4"/>
    <w:rsid w:val="00B852DE"/>
    <w:rsid w:val="00B861E9"/>
    <w:rsid w:val="00B91B77"/>
    <w:rsid w:val="00C01284"/>
    <w:rsid w:val="00C93F51"/>
    <w:rsid w:val="00D470E5"/>
    <w:rsid w:val="00E34EB9"/>
    <w:rsid w:val="00E56CD1"/>
    <w:rsid w:val="00E93750"/>
    <w:rsid w:val="00EA6473"/>
    <w:rsid w:val="00EB514C"/>
    <w:rsid w:val="00EF5297"/>
    <w:rsid w:val="00F2695A"/>
    <w:rsid w:val="00F26ED4"/>
    <w:rsid w:val="00F84512"/>
    <w:rsid w:val="00FA7C7D"/>
    <w:rsid w:val="00FB778E"/>
    <w:rsid w:val="00FC6161"/>
    <w:rsid w:val="00FE5E50"/>
    <w:rsid w:val="00FF2694"/>
  </w:rsids>
  <m:mathPr>
    <m:mathFont m:val="Cambria Math"/>
    <m:brkBin m:val="before"/>
    <m:brkBinSub m:val="--"/>
    <m:smallFrac m:val="0"/>
    <m:dispDef/>
    <m:lMargin m:val="0"/>
    <m:rMargin m:val="0"/>
    <m:defJc m:val="centerGroup"/>
    <m:wrapIndent m:val="1440"/>
    <m:intLim m:val="subSup"/>
    <m:naryLim m:val="undOvr"/>
  </m:mathPr>
  <w:themeFontLang w:val="pt-B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BBE8D"/>
  <w15:chartTrackingRefBased/>
  <w15:docId w15:val="{67D8F4FF-176D-4034-8715-C7E53578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F9"/>
  </w:style>
  <w:style w:type="paragraph" w:styleId="Ttulo1">
    <w:name w:val="heading 1"/>
    <w:basedOn w:val="Normal"/>
    <w:next w:val="Normal"/>
    <w:link w:val="Ttulo1Char"/>
    <w:uiPriority w:val="9"/>
    <w:qFormat/>
    <w:rsid w:val="005B1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B1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B1A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B1A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B1A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B1A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B1A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B1A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B1A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1AE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B1AE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B1AE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B1AE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B1AE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B1A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B1A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B1A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B1AEE"/>
    <w:rPr>
      <w:rFonts w:eastAsiaTheme="majorEastAsia" w:cstheme="majorBidi"/>
      <w:color w:val="272727" w:themeColor="text1" w:themeTint="D8"/>
    </w:rPr>
  </w:style>
  <w:style w:type="paragraph" w:styleId="Ttulo">
    <w:name w:val="Title"/>
    <w:basedOn w:val="Normal"/>
    <w:next w:val="Normal"/>
    <w:link w:val="TtuloChar"/>
    <w:uiPriority w:val="10"/>
    <w:qFormat/>
    <w:rsid w:val="005B1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B1A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B1A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B1A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B1AEE"/>
    <w:pPr>
      <w:spacing w:before="160"/>
      <w:jc w:val="center"/>
    </w:pPr>
    <w:rPr>
      <w:i/>
      <w:iCs/>
      <w:color w:val="404040" w:themeColor="text1" w:themeTint="BF"/>
    </w:rPr>
  </w:style>
  <w:style w:type="character" w:customStyle="1" w:styleId="CitaoChar">
    <w:name w:val="Citação Char"/>
    <w:basedOn w:val="Fontepargpadro"/>
    <w:link w:val="Citao"/>
    <w:uiPriority w:val="29"/>
    <w:rsid w:val="005B1AEE"/>
    <w:rPr>
      <w:i/>
      <w:iCs/>
      <w:color w:val="404040" w:themeColor="text1" w:themeTint="BF"/>
    </w:rPr>
  </w:style>
  <w:style w:type="paragraph" w:styleId="PargrafodaLista">
    <w:name w:val="List Paragraph"/>
    <w:basedOn w:val="Normal"/>
    <w:uiPriority w:val="34"/>
    <w:qFormat/>
    <w:rsid w:val="005B1AEE"/>
    <w:pPr>
      <w:ind w:left="720"/>
      <w:contextualSpacing/>
    </w:pPr>
  </w:style>
  <w:style w:type="character" w:styleId="nfaseIntensa">
    <w:name w:val="Intense Emphasis"/>
    <w:basedOn w:val="Fontepargpadro"/>
    <w:uiPriority w:val="21"/>
    <w:qFormat/>
    <w:rsid w:val="005B1AEE"/>
    <w:rPr>
      <w:i/>
      <w:iCs/>
      <w:color w:val="0F4761" w:themeColor="accent1" w:themeShade="BF"/>
    </w:rPr>
  </w:style>
  <w:style w:type="paragraph" w:styleId="CitaoIntensa">
    <w:name w:val="Intense Quote"/>
    <w:basedOn w:val="Normal"/>
    <w:next w:val="Normal"/>
    <w:link w:val="CitaoIntensaChar"/>
    <w:uiPriority w:val="30"/>
    <w:qFormat/>
    <w:rsid w:val="005B1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B1AEE"/>
    <w:rPr>
      <w:i/>
      <w:iCs/>
      <w:color w:val="0F4761" w:themeColor="accent1" w:themeShade="BF"/>
    </w:rPr>
  </w:style>
  <w:style w:type="character" w:styleId="RefernciaIntensa">
    <w:name w:val="Intense Reference"/>
    <w:basedOn w:val="Fontepargpadro"/>
    <w:uiPriority w:val="32"/>
    <w:qFormat/>
    <w:rsid w:val="005B1AEE"/>
    <w:rPr>
      <w:b/>
      <w:bCs/>
      <w:smallCaps/>
      <w:color w:val="0F4761" w:themeColor="accent1" w:themeShade="BF"/>
      <w:spacing w:val="5"/>
    </w:rPr>
  </w:style>
  <w:style w:type="paragraph" w:styleId="Cabealho">
    <w:name w:val="header"/>
    <w:basedOn w:val="Normal"/>
    <w:link w:val="CabealhoChar"/>
    <w:uiPriority w:val="99"/>
    <w:unhideWhenUsed/>
    <w:rsid w:val="005B1A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1AEE"/>
  </w:style>
  <w:style w:type="paragraph" w:styleId="Rodap">
    <w:name w:val="footer"/>
    <w:basedOn w:val="Normal"/>
    <w:link w:val="RodapChar"/>
    <w:uiPriority w:val="99"/>
    <w:unhideWhenUsed/>
    <w:rsid w:val="005B1AEE"/>
    <w:pPr>
      <w:tabs>
        <w:tab w:val="center" w:pos="4252"/>
        <w:tab w:val="right" w:pos="8504"/>
      </w:tabs>
      <w:spacing w:after="0" w:line="240" w:lineRule="auto"/>
    </w:pPr>
  </w:style>
  <w:style w:type="character" w:customStyle="1" w:styleId="RodapChar">
    <w:name w:val="Rodapé Char"/>
    <w:basedOn w:val="Fontepargpadro"/>
    <w:link w:val="Rodap"/>
    <w:uiPriority w:val="99"/>
    <w:rsid w:val="005B1AEE"/>
  </w:style>
  <w:style w:type="character" w:styleId="Hyperlink">
    <w:name w:val="Hyperlink"/>
    <w:basedOn w:val="Fontepargpadro"/>
    <w:uiPriority w:val="99"/>
    <w:unhideWhenUsed/>
    <w:rsid w:val="005B1AEE"/>
    <w:rPr>
      <w:color w:val="467886" w:themeColor="hyperlink"/>
      <w:u w:val="single"/>
    </w:rPr>
  </w:style>
  <w:style w:type="character" w:styleId="MenoPendente">
    <w:name w:val="Unresolved Mention"/>
    <w:basedOn w:val="Fontepargpadro"/>
    <w:uiPriority w:val="99"/>
    <w:semiHidden/>
    <w:unhideWhenUsed/>
    <w:rsid w:val="005B1AEE"/>
    <w:rPr>
      <w:color w:val="605E5C"/>
      <w:shd w:val="clear" w:color="auto" w:fill="E1DFDD"/>
    </w:rPr>
  </w:style>
  <w:style w:type="paragraph" w:styleId="Corpodetexto">
    <w:name w:val="Body Text"/>
    <w:basedOn w:val="Normal"/>
    <w:link w:val="CorpodetextoChar"/>
    <w:rsid w:val="008F0859"/>
    <w:pPr>
      <w:spacing w:after="0" w:line="240" w:lineRule="auto"/>
    </w:pPr>
    <w:rPr>
      <w:rFonts w:ascii="Times New Roman" w:eastAsia="Times New Roman" w:hAnsi="Times New Roman" w:cs="Times New Roman"/>
      <w:b/>
      <w:kern w:val="0"/>
      <w:sz w:val="28"/>
      <w:szCs w:val="20"/>
      <w:lang w:eastAsia="pt-BR"/>
      <w14:ligatures w14:val="none"/>
    </w:rPr>
  </w:style>
  <w:style w:type="character" w:customStyle="1" w:styleId="CorpodetextoChar">
    <w:name w:val="Corpo de texto Char"/>
    <w:basedOn w:val="Fontepargpadro"/>
    <w:link w:val="Corpodetexto"/>
    <w:rsid w:val="008F0859"/>
    <w:rPr>
      <w:rFonts w:ascii="Times New Roman" w:eastAsia="Times New Roman" w:hAnsi="Times New Roman" w:cs="Times New Roman"/>
      <w:b/>
      <w:kern w:val="0"/>
      <w:sz w:val="28"/>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768">
      <w:bodyDiv w:val="1"/>
      <w:marLeft w:val="0"/>
      <w:marRight w:val="0"/>
      <w:marTop w:val="0"/>
      <w:marBottom w:val="0"/>
      <w:divBdr>
        <w:top w:val="none" w:sz="0" w:space="0" w:color="auto"/>
        <w:left w:val="none" w:sz="0" w:space="0" w:color="auto"/>
        <w:bottom w:val="none" w:sz="0" w:space="0" w:color="auto"/>
        <w:right w:val="none" w:sz="0" w:space="0" w:color="auto"/>
      </w:divBdr>
    </w:div>
    <w:div w:id="478115934">
      <w:bodyDiv w:val="1"/>
      <w:marLeft w:val="0"/>
      <w:marRight w:val="0"/>
      <w:marTop w:val="0"/>
      <w:marBottom w:val="0"/>
      <w:divBdr>
        <w:top w:val="none" w:sz="0" w:space="0" w:color="auto"/>
        <w:left w:val="none" w:sz="0" w:space="0" w:color="auto"/>
        <w:bottom w:val="none" w:sz="0" w:space="0" w:color="auto"/>
        <w:right w:val="none" w:sz="0" w:space="0" w:color="auto"/>
      </w:divBdr>
    </w:div>
    <w:div w:id="1114977827">
      <w:bodyDiv w:val="1"/>
      <w:marLeft w:val="0"/>
      <w:marRight w:val="0"/>
      <w:marTop w:val="0"/>
      <w:marBottom w:val="0"/>
      <w:divBdr>
        <w:top w:val="none" w:sz="0" w:space="0" w:color="auto"/>
        <w:left w:val="none" w:sz="0" w:space="0" w:color="auto"/>
        <w:bottom w:val="none" w:sz="0" w:space="0" w:color="auto"/>
        <w:right w:val="none" w:sz="0" w:space="0" w:color="auto"/>
      </w:divBdr>
    </w:div>
    <w:div w:id="21365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unellibg@hot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B2CC0-A595-4290-BDC4-C4039588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597</Words>
  <Characters>3225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gastaldo</dc:creator>
  <cp:keywords/>
  <dc:description/>
  <cp:lastModifiedBy>User</cp:lastModifiedBy>
  <cp:revision>8</cp:revision>
  <cp:lastPrinted>2025-10-17T11:34:00Z</cp:lastPrinted>
  <dcterms:created xsi:type="dcterms:W3CDTF">2025-10-16T20:48:00Z</dcterms:created>
  <dcterms:modified xsi:type="dcterms:W3CDTF">2025-10-20T13:32:00Z</dcterms:modified>
</cp:coreProperties>
</file>